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Кут Хуми</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Виталий Сердюк</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1210945" cy="12941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0945" cy="129413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Изначально Вышестоящий Дом Изначально Вышестоящего Отца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Восьмой курс Синтеза Изначально Вышестоящего Отца</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96"/>
          <w:szCs w:val="9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6"/>
          <w:szCs w:val="96"/>
          <w:u w:val="none"/>
          <w:shd w:fill="auto" w:val="clear"/>
          <w:vertAlign w:val="baseline"/>
          <w:rtl w:val="0"/>
        </w:rPr>
        <w:t xml:space="preserve">117 (13)</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Синтез Изначально Вышестоящего Отца</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ИВДИВО-Синтез </w:t>
        <w:br w:type="textWrapping"/>
        <w:t xml:space="preserve">Изначально Вышестоящего Учителя </w:t>
        <w:br w:type="textWrapping"/>
        <w:t xml:space="preserve">Изначально Вышестоящего Отца</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1"/>
          <w:color w:val="ff0000"/>
          <w:sz w:val="28"/>
          <w:szCs w:val="28"/>
          <w:rtl w:val="0"/>
        </w:rPr>
        <w:t xml:space="preserve">ПРАКТИКА 2</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10-11 мая 2025 года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ИВДИВО Москва, Россия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Часть: 1</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время: 02:28:33 - 02:50:08</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2. Первостяжание. Развёртывание Вечной жизни явлением 1024-рицы Частей Вечной жизни </w:t>
      </w:r>
      <w:r w:rsidDel="00000000" w:rsidR="00000000" w:rsidRPr="00000000">
        <w:rPr>
          <w:rFonts w:ascii="Times New Roman" w:cs="Times New Roman" w:eastAsia="Times New Roman" w:hAnsi="Times New Roman"/>
          <w:b w:val="1"/>
          <w:sz w:val="24"/>
          <w:szCs w:val="24"/>
          <w:rtl w:val="0"/>
        </w:rPr>
        <w:t xml:space="preserve">Т</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ела Вечной жизни архетипами Всеединого Синтезкосмоса. Стяжание Жизни Изначально Вышестоящего Отца в синтезе трёх </w:t>
      </w:r>
      <w:r w:rsidDel="00000000" w:rsidR="00000000" w:rsidRPr="00000000">
        <w:rPr>
          <w:rFonts w:ascii="Times New Roman" w:cs="Times New Roman" w:eastAsia="Times New Roman" w:hAnsi="Times New Roman"/>
          <w:b w:val="1"/>
          <w:sz w:val="24"/>
          <w:szCs w:val="24"/>
          <w:rtl w:val="0"/>
        </w:rPr>
        <w:t xml:space="preserve">Ж</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изней</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возжигаемся всем Синтезом каждого из нас.</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Синтезируемся с Изначально Вышестоящими Аватарами Синтеза Кут Хуми Фаинь. Переходим в зал ИВДИВО на 17344-м архетипе ИВДИВО. Становимся пред Изначально Вышестоящими Аватарами Синтеза Кут Хуми Фаинь.</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Синтезируясь с Изначально Вышестоящими Аватарами Синтеза Кут Хуми Фаинь, переходим в зал ИВДИВО явления Должностно Полномочного ИВДИВО на 18368-й архетип ИВДИВО. Становимся телесно компетентно, полномочно или синтезкосмически в форме Должностно Полномочного ИВДИВО каждым из нас. И становясь пред Изначально Вышестоящими Аватарами Синтеза Кут Хуми Фаинь, просим развернуть Вечную жизнь каждого из нас явлением 1024 Частей Вечной жизни Тела Вечной жизни каждого из нас по 1024 архетипам Всеединого Синтезкосмоса от 19457-го</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Частях - 56-го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архетипа ИВДИВО до 18433-го архетипа ИВДИВО включительно.</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синтезируясь с Хум Кут Хуми Фаинь, стяжаем 1024 Синтез Синтеза Изначально Вышестоящего Отца и 1024 Синтез Праполномочий Синтеза Изначально Вышестоящего Отца, и возжигаясь, преображаемся ими.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этом Огне мы синтезируемся с Изначально Вышестоящим Отцом, переходим в зал Изначально Вышестоящего Отца на 18433 архетип ИВДИВО. Становимся телесно пред Изначально Вышестоящим Отцом Должностно Полномочным ИВДИВО в форме. Вмещаем тело Вечной жизни каждого из нас собою, проникаясь насыщенной Вечностью каждым из нас.</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синтезируясь с Хум Изначально Вышестоящего Отца, стяжаем 1024 Синтеза Изначально Вышестоящего Отца, прося Изначально Вышестоящего Отца синтезировать и сотворить 1024 Части Вечной жизни каждого из нас явлением Вечного тела синтезфизически собою по 1024-м архетипам Всеединого Синтезкосмоса 19-го Космоса ИВДИВО или 24-го Космоса ареалом обитания Отец-Человек-Субъект-Землян. И проникаемся синтезированием и творением Изначально Вышестоящего Отца собою в тело Вечной жизни явлением Частей Вечной жизни с соответствующими регламентациями Вечной жизни каждым из нас.</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сейчас в теле идёт пронзание, такие огоньки входят в физическое тело,  это на нас зафиксировались или сфокусировались внутри тела Части Вечной жизни. Они как бы с наших Частей впитывают репликацию наших состояний, выражений, действий, то есть встроились в нас и встроили наши Части в них.</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возжигаясь 1024 Синтезами Изначально Вышестоящего Отца, преображаемся 1024-рицей Частей, Систем, Аппаратов и Частностей Вечной жизни в теле Вечной жизни явления каждого из нас.</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синтезируясь с Хум Изначально Вышестоящего Отца, просим развернуть Вечную жизнь в теле Вечной жизни каждого из нас в синтезе 1024-рицы Частей Вечной жизни архетипами Всеединого Синтезкосмоса каждого из нас</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звук мобильного телефона в зале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Вечная жизнь наступила.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синтезируясь с Хум Изначально Вышестоящего Отца, стяжаем Жизнь Изначально Вышестоящего Отца в синтезе трёх жизней: Вечной жизни, Должностно Полномочной жизни и жизни Человека Метагалактического Синтезкосмоса каждого из нас в явлении Жизни Изначально Вышестоящего Отца собою.</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проникаясь, вспыхивая этим, синтезируясь с Хум Изначально Вышестоящего Отца, стяжаем Синтез Изначально Вышестоящего Отца, прося преобразить каждого из нас и синтез нас на новую Жизнь синтеза трёх жизней тремя Космосами каждого из нас, а также на всё стяжённое и возожжённое данной практикой собою.</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возжигаясь Синтезом Изначально Вышестоящего Отца, преображаемся им.</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Направляем наше тело Вечной жизни из нашего тела в частные ИВДИВО-здания Вечной жизни каждого из нас,  однотипное, аналогичное нашему зданию, частному служебному Должностно Полномочного.</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Благодарим Изначально Вышестоящего Отца, благодарим Изначально Вышестоящих Аватаров Синтеза Кут Хуми Фаинь.</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И развёртываясь физически, эманируем всё стяжённое, возожжённое в ИВДИВО, в ИВДИВО Москва, ИВДИВО Санкт-Петербург, ИВДИВО Московия, ИВДИВО Королёв, ИВДИВО Вологодск, ИВДИВО Энергодар, в подразделения ИВДИВО участников данной практики и ИВДИВО каждого из нас.</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выходим из практики. Аминь.</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Набрала и первично проверила: Полукарова Ирина</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Сдано КХ.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Стяжена Репликация соответствующего фрагмента Книги ИВАС КХ (№ 117) Синтеза ИВО.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Дата: 12.05.2025</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Проверил(а):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Сдано КХ.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Стяжена Репликация соответствующего фрагмента Книги ИВАС КХ (№  ) Синтеза ИВО.</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Дата:</w:t>
      </w:r>
      <w:r w:rsidDel="00000000" w:rsidR="00000000" w:rsidRPr="00000000">
        <w:rPr>
          <w:rtl w:val="0"/>
        </w:rPr>
      </w:r>
    </w:p>
    <w:sectPr>
      <w:footerReference r:id="rId7" w:type="default"/>
      <w:pgSz w:h="16838" w:w="11906" w:orient="portrait"/>
      <w:pgMar w:bottom="851" w:top="851" w:left="85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